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ind w:left="425.1968503937008" w:firstLine="420.00000000000006"/>
        <w:rPr/>
      </w:pPr>
      <w:r w:rsidDel="00000000" w:rsidR="00000000" w:rsidRPr="00000000">
        <w:rPr/>
        <w:drawing>
          <wp:inline distB="114300" distT="114300" distL="114300" distR="114300">
            <wp:extent cx="1804988" cy="1203325"/>
            <wp:effectExtent b="0" l="0" r="0" t="0"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4988" cy="1203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   </w:t>
      </w: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03">
      <w:pPr>
        <w:keepLines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Lamentin, le 20 février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5281613" cy="649705"/>
                <wp:effectExtent b="0" l="0" r="0" t="0"/>
                <wp:wrapSquare wrapText="bothSides" distB="0" distT="0" distL="114300" distR="11430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45650" y="3494250"/>
                          <a:ext cx="5600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COMMUNIQU</w:t>
                            </w: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highlight w:val="white"/>
                                <w:vertAlign w:val="baseline"/>
                              </w:rPr>
                              <w:t xml:space="preserve">É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5281613" cy="649705"/>
                <wp:effectExtent b="0" l="0" r="0" t="0"/>
                <wp:wrapSquare wrapText="bothSides" distB="0" distT="0" distL="114300" distR="11430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1613" cy="649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</w:rPr>
        <mc:AlternateContent>
          <mc:Choice Requires="wpg">
            <w:drawing>
              <wp:inline distB="228600" distT="228600" distL="228600" distR="228600">
                <wp:extent cx="7800975" cy="209550"/>
                <wp:effectExtent b="0" l="0" r="0" 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60400" y="3754950"/>
                          <a:ext cx="7771200" cy="50100"/>
                        </a:xfrm>
                        <a:prstGeom prst="rect">
                          <a:avLst/>
                        </a:prstGeom>
                        <a:solidFill>
                          <a:srgbClr val="0B539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228600" distT="228600" distL="228600" distR="228600">
                <wp:extent cx="7800975" cy="209550"/>
                <wp:effectExtent b="0" l="0" r="0" 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ind w:left="1134" w:firstLine="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ind w:left="1140" w:firstLine="0"/>
        <w:rPr>
          <w:rFonts w:ascii="Calibri" w:cs="Calibri" w:eastAsia="Calibri" w:hAnsi="Calibri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40" w:lineRule="auto"/>
        <w:ind w:left="114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Le Maire de la ville de Lamentin Jocelyn SAPOTILLE informe les étudiants que le formulaire de la BEL « Bourse des Étudiants Lamentinois » est téléchargeable sur le site de la ville (http://villelamentin971.fr).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40" w:lineRule="auto"/>
        <w:ind w:left="1140"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Les dossiers complets seront déposés du 08 janvier au 29 février 2024 au service Politique éducative au Pôle Administratif de Lamentin, aux jours suivants :</w:t>
      </w:r>
    </w:p>
    <w:p w:rsidR="00000000" w:rsidDel="00000000" w:rsidP="00000000" w:rsidRDefault="00000000" w:rsidRPr="00000000" w14:paraId="00000014">
      <w:pPr>
        <w:spacing w:after="200" w:line="240" w:lineRule="auto"/>
        <w:ind w:left="1140"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 Lundi - mardi - jeudi : 8h30 - 12h00 / 14h00 - 16h00</w:t>
      </w:r>
    </w:p>
    <w:p w:rsidR="00000000" w:rsidDel="00000000" w:rsidP="00000000" w:rsidRDefault="00000000" w:rsidRPr="00000000" w14:paraId="00000015">
      <w:pPr>
        <w:spacing w:after="200" w:line="240" w:lineRule="auto"/>
        <w:ind w:left="1140"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 Mercredi - vendredi : 8h30 - 12h00</w:t>
      </w:r>
    </w:p>
    <w:p w:rsidR="00000000" w:rsidDel="00000000" w:rsidP="00000000" w:rsidRDefault="00000000" w:rsidRPr="00000000" w14:paraId="00000016">
      <w:pPr>
        <w:spacing w:after="200" w:line="240" w:lineRule="auto"/>
        <w:ind w:left="1140"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Pour tout renseignement, contactez le 0590 25 36 24.</w:t>
      </w:r>
    </w:p>
    <w:p w:rsidR="00000000" w:rsidDel="00000000" w:rsidP="00000000" w:rsidRDefault="00000000" w:rsidRPr="00000000" w14:paraId="00000017">
      <w:pPr>
        <w:spacing w:after="200" w:line="240" w:lineRule="auto"/>
        <w:ind w:left="1140" w:firstLine="0"/>
        <w:jc w:val="both"/>
        <w:rPr>
          <w:rFonts w:ascii="Calibri" w:cs="Calibri" w:eastAsia="Calibri" w:hAnsi="Calibri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u w:val="single"/>
          <w:rtl w:val="0"/>
        </w:rPr>
        <w:t xml:space="preserve">Tout dossier envoyé par voie postale devra être fait en recommandé avec accusé</w:t>
      </w:r>
    </w:p>
    <w:p w:rsidR="00000000" w:rsidDel="00000000" w:rsidP="00000000" w:rsidRDefault="00000000" w:rsidRPr="00000000" w14:paraId="00000018">
      <w:pPr>
        <w:spacing w:after="200" w:line="240" w:lineRule="auto"/>
        <w:ind w:left="1140" w:firstLine="0"/>
        <w:jc w:val="both"/>
        <w:rPr>
          <w:rFonts w:ascii="Calibri" w:cs="Calibri" w:eastAsia="Calibri" w:hAnsi="Calibri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u w:val="single"/>
          <w:rtl w:val="0"/>
        </w:rPr>
        <w:t xml:space="preserve">de réception le cachet de la poste faisant foi au plus tard le 29 février 2024.</w:t>
      </w:r>
    </w:p>
    <w:p w:rsidR="00000000" w:rsidDel="00000000" w:rsidP="00000000" w:rsidRDefault="00000000" w:rsidRPr="00000000" w14:paraId="00000019">
      <w:pPr>
        <w:spacing w:line="276" w:lineRule="auto"/>
        <w:ind w:left="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6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footerReference r:id="rId10" w:type="even"/>
      <w:pgSz w:h="16840" w:w="11900" w:orient="portrait"/>
      <w:pgMar w:bottom="0" w:top="0" w:left="0" w:right="126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848.0" w:type="dxa"/>
      <w:jc w:val="left"/>
      <w:tblInd w:w="-115.0" w:type="dxa"/>
      <w:tblLayout w:type="fixed"/>
      <w:tblLook w:val="0400"/>
    </w:tblPr>
    <w:tblGrid>
      <w:gridCol w:w="4588"/>
      <w:gridCol w:w="1672"/>
      <w:gridCol w:w="4588"/>
      <w:tblGridChange w:id="0">
        <w:tblGrid>
          <w:gridCol w:w="4588"/>
          <w:gridCol w:w="1672"/>
          <w:gridCol w:w="4588"/>
        </w:tblGrid>
      </w:tblGridChange>
    </w:tblGrid>
    <w:tr>
      <w:trPr>
        <w:cantSplit w:val="0"/>
        <w:trHeight w:val="151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4f81bd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366091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366091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[Tapez le texte]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4f81bd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50" w:hRule="atLeast"/>
        <w:tblHeader w:val="0"/>
      </w:trPr>
      <w:tc>
        <w:tcPr>
          <w:tcBorders>
            <w:top w:color="4f81bd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f81bd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C05fC866iqkI/xdY+nrNKyuoow==">CgMxLjA4AHIhMTFCOFRHMlRsYzlXYTQySnlCR1p1RjFXZ1hYN0FQdVhq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